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0D5D5EE4" w:rsidR="002C4C07" w:rsidRPr="00EF6393" w:rsidRDefault="002C4C07" w:rsidP="002C4C07">
      <w:pPr>
        <w:jc w:val="center"/>
        <w:rPr>
          <w:b/>
        </w:rPr>
      </w:pPr>
      <w:r w:rsidRPr="00EF6393">
        <w:rPr>
          <w:rFonts w:hint="eastAsia"/>
          <w:b/>
        </w:rPr>
        <w:t>富荣量化</w:t>
      </w:r>
      <w:r w:rsidR="00A417D1">
        <w:rPr>
          <w:rFonts w:hint="eastAsia"/>
          <w:b/>
        </w:rPr>
        <w:t>：</w:t>
      </w:r>
      <w:r w:rsidR="00EF75F8">
        <w:rPr>
          <w:rFonts w:hint="eastAsia"/>
          <w:b/>
        </w:rPr>
        <w:t>市场快速下跌，波动放大</w:t>
      </w:r>
    </w:p>
    <w:p w14:paraId="48D7DE4C" w14:textId="77777777" w:rsidR="00EF75F8" w:rsidRPr="00A417D1" w:rsidRDefault="00EF75F8" w:rsidP="00CA38CF">
      <w:pPr>
        <w:ind w:firstLineChars="200" w:firstLine="480"/>
      </w:pPr>
    </w:p>
    <w:p w14:paraId="0876C22F" w14:textId="5ECFFECA" w:rsidR="00CA38CF" w:rsidRDefault="00EF75F8" w:rsidP="00CA38CF">
      <w:pPr>
        <w:ind w:firstLineChars="200" w:firstLine="480"/>
      </w:pPr>
      <w:r>
        <w:rPr>
          <w:rFonts w:hint="eastAsia"/>
        </w:rPr>
        <w:t>本周全球主要市场都回撤较大，</w:t>
      </w:r>
      <w:r w:rsidR="00810078">
        <w:rPr>
          <w:rFonts w:hint="eastAsia"/>
        </w:rPr>
        <w:t>A股市</w:t>
      </w:r>
      <w:proofErr w:type="gramStart"/>
      <w:r w:rsidR="00810078">
        <w:rPr>
          <w:rFonts w:hint="eastAsia"/>
        </w:rPr>
        <w:t>场无法</w:t>
      </w:r>
      <w:proofErr w:type="gramEnd"/>
      <w:r w:rsidR="00810078">
        <w:rPr>
          <w:rFonts w:hint="eastAsia"/>
        </w:rPr>
        <w:t>独善其身，最终</w:t>
      </w:r>
      <w:r>
        <w:rPr>
          <w:rFonts w:hint="eastAsia"/>
        </w:rPr>
        <w:t>市场主要指数表现</w:t>
      </w:r>
      <w:r w:rsidR="00810078">
        <w:rPr>
          <w:rFonts w:hint="eastAsia"/>
        </w:rPr>
        <w:t>如下：上证指数下跌5</w:t>
      </w:r>
      <w:r w:rsidR="00810078">
        <w:t>.06</w:t>
      </w:r>
      <w:r w:rsidR="00810078">
        <w:rPr>
          <w:rFonts w:hint="eastAsia"/>
        </w:rPr>
        <w:t>%、上证</w:t>
      </w:r>
      <w:r w:rsidR="00CF6649">
        <w:rPr>
          <w:rFonts w:hint="eastAsia"/>
        </w:rPr>
        <w:t>50</w:t>
      </w:r>
      <w:r w:rsidR="00810078">
        <w:rPr>
          <w:rFonts w:hint="eastAsia"/>
        </w:rPr>
        <w:t>指数</w:t>
      </w:r>
      <w:r w:rsidR="00A417D1">
        <w:rPr>
          <w:rFonts w:hint="eastAsia"/>
        </w:rPr>
        <w:t>下跌</w:t>
      </w:r>
      <w:r w:rsidR="00810078">
        <w:rPr>
          <w:rFonts w:hint="eastAsia"/>
        </w:rPr>
        <w:t>6</w:t>
      </w:r>
      <w:r w:rsidR="00810078">
        <w:t>.42</w:t>
      </w:r>
      <w:r w:rsidR="00810078">
        <w:rPr>
          <w:rFonts w:hint="eastAsia"/>
        </w:rPr>
        <w:t>%、沪深3</w:t>
      </w:r>
      <w:r w:rsidR="00810078">
        <w:t>00</w:t>
      </w:r>
      <w:r w:rsidR="00810078">
        <w:rPr>
          <w:rFonts w:hint="eastAsia"/>
        </w:rPr>
        <w:t>指数</w:t>
      </w:r>
      <w:r w:rsidR="00A417D1">
        <w:rPr>
          <w:rFonts w:hint="eastAsia"/>
        </w:rPr>
        <w:t>下跌</w:t>
      </w:r>
      <w:r w:rsidR="00810078">
        <w:rPr>
          <w:rFonts w:hint="eastAsia"/>
        </w:rPr>
        <w:t>7</w:t>
      </w:r>
      <w:r w:rsidR="00810078">
        <w:t>.65</w:t>
      </w:r>
      <w:r w:rsidR="00810078">
        <w:rPr>
          <w:rFonts w:hint="eastAsia"/>
        </w:rPr>
        <w:t>%、中证5</w:t>
      </w:r>
      <w:r w:rsidR="00810078">
        <w:t>00</w:t>
      </w:r>
      <w:r w:rsidR="00810078">
        <w:rPr>
          <w:rFonts w:hint="eastAsia"/>
        </w:rPr>
        <w:t>指数下跌5</w:t>
      </w:r>
      <w:r w:rsidR="00810078">
        <w:t>.06</w:t>
      </w:r>
      <w:r w:rsidR="00810078">
        <w:rPr>
          <w:rFonts w:hint="eastAsia"/>
        </w:rPr>
        <w:t>%、创业</w:t>
      </w:r>
      <w:proofErr w:type="gramStart"/>
      <w:r w:rsidR="00810078">
        <w:rPr>
          <w:rFonts w:hint="eastAsia"/>
        </w:rPr>
        <w:t>板指数</w:t>
      </w:r>
      <w:proofErr w:type="gramEnd"/>
      <w:r w:rsidR="00810078">
        <w:rPr>
          <w:rFonts w:hint="eastAsia"/>
        </w:rPr>
        <w:t>跌幅最大，最终</w:t>
      </w:r>
      <w:r w:rsidR="00A417D1">
        <w:rPr>
          <w:rFonts w:hint="eastAsia"/>
        </w:rPr>
        <w:t>下跌</w:t>
      </w:r>
      <w:r w:rsidR="00810078">
        <w:rPr>
          <w:rFonts w:hint="eastAsia"/>
        </w:rPr>
        <w:t>1</w:t>
      </w:r>
      <w:r w:rsidR="00810078">
        <w:t>1.30</w:t>
      </w:r>
      <w:r w:rsidR="00810078">
        <w:rPr>
          <w:rFonts w:hint="eastAsia"/>
        </w:rPr>
        <w:t>%</w:t>
      </w:r>
      <w:r w:rsidR="00B5310C">
        <w:rPr>
          <w:rFonts w:hint="eastAsia"/>
        </w:rPr>
        <w:t>（图1）</w:t>
      </w:r>
      <w:r w:rsidR="00810078">
        <w:rPr>
          <w:rFonts w:hint="eastAsia"/>
        </w:rPr>
        <w:t>。</w:t>
      </w:r>
      <w:r w:rsidR="00B5310C">
        <w:rPr>
          <w:rFonts w:hint="eastAsia"/>
        </w:rPr>
        <w:t>去年涨幅较大的如食品饮料、休闲服务、家用电器、汽车等跌幅</w:t>
      </w:r>
      <w:r w:rsidR="007F0940">
        <w:rPr>
          <w:rFonts w:hint="eastAsia"/>
        </w:rPr>
        <w:t>最大，低估值如建筑装饰、房地产以及钢铁、公共事业等则表现相对较好</w:t>
      </w:r>
      <w:r w:rsidR="00B5310C">
        <w:rPr>
          <w:rFonts w:hint="eastAsia"/>
        </w:rPr>
        <w:t>。</w:t>
      </w:r>
      <w:r w:rsidR="007F0940">
        <w:rPr>
          <w:rFonts w:hint="eastAsia"/>
        </w:rPr>
        <w:t>市场快速下跌、波动</w:t>
      </w:r>
      <w:proofErr w:type="gramStart"/>
      <w:r w:rsidR="007F0940">
        <w:rPr>
          <w:rFonts w:hint="eastAsia"/>
        </w:rPr>
        <w:t>率快速</w:t>
      </w:r>
      <w:proofErr w:type="gramEnd"/>
      <w:r w:rsidR="007F0940">
        <w:rPr>
          <w:rFonts w:hint="eastAsia"/>
        </w:rPr>
        <w:t>上行，</w:t>
      </w:r>
      <w:r w:rsidR="00810078">
        <w:rPr>
          <w:rFonts w:hint="eastAsia"/>
        </w:rPr>
        <w:t>去年表现相当不错的优质股票下跌幅度较大</w:t>
      </w:r>
      <w:r w:rsidR="007F0940">
        <w:rPr>
          <w:rFonts w:hint="eastAsia"/>
        </w:rPr>
        <w:t>给市场带来巨幅震</w:t>
      </w:r>
      <w:bookmarkStart w:id="0" w:name="_GoBack"/>
      <w:bookmarkEnd w:id="0"/>
      <w:r w:rsidR="007F0940">
        <w:rPr>
          <w:rFonts w:hint="eastAsia"/>
        </w:rPr>
        <w:t>荡</w:t>
      </w:r>
      <w:r w:rsidR="00810078">
        <w:rPr>
          <w:rFonts w:hint="eastAsia"/>
        </w:rPr>
        <w:t>，</w:t>
      </w:r>
      <w:r w:rsidR="007F0940">
        <w:rPr>
          <w:rFonts w:hint="eastAsia"/>
        </w:rPr>
        <w:t>大的</w:t>
      </w:r>
      <w:r w:rsidR="00810078">
        <w:rPr>
          <w:rFonts w:hint="eastAsia"/>
        </w:rPr>
        <w:t>市场震荡给投资者造成了一定的焦虑和恐慌情绪。市场出现如此巨大回撤有多个原因，如美联储货币收紧预期、股市估值偏高等。</w:t>
      </w:r>
      <w:r w:rsidR="00B5310C">
        <w:rPr>
          <w:rFonts w:hint="eastAsia"/>
        </w:rPr>
        <w:t>展望后市，</w:t>
      </w:r>
      <w:r w:rsidR="007F0940">
        <w:rPr>
          <w:rFonts w:hint="eastAsia"/>
        </w:rPr>
        <w:t>我们认为</w:t>
      </w:r>
      <w:r w:rsidR="00810078">
        <w:rPr>
          <w:rFonts w:hint="eastAsia"/>
        </w:rPr>
        <w:t>市场经过剧烈震荡后</w:t>
      </w:r>
      <w:r w:rsidR="00E94CFB">
        <w:rPr>
          <w:rFonts w:hint="eastAsia"/>
        </w:rPr>
        <w:t>，</w:t>
      </w:r>
      <w:r w:rsidR="007F0940">
        <w:rPr>
          <w:rFonts w:hint="eastAsia"/>
        </w:rPr>
        <w:t>3月初的</w:t>
      </w:r>
      <w:r w:rsidR="00810078">
        <w:rPr>
          <w:rFonts w:hint="eastAsia"/>
        </w:rPr>
        <w:t>两会期间随着各项政策信息</w:t>
      </w:r>
      <w:r w:rsidR="00A417D1">
        <w:rPr>
          <w:rFonts w:hint="eastAsia"/>
        </w:rPr>
        <w:t>的</w:t>
      </w:r>
      <w:r w:rsidR="007F0940">
        <w:rPr>
          <w:rFonts w:hint="eastAsia"/>
        </w:rPr>
        <w:t>发布以及一季度数据</w:t>
      </w:r>
      <w:r w:rsidR="00A417D1">
        <w:rPr>
          <w:rFonts w:hint="eastAsia"/>
        </w:rPr>
        <w:t>的</w:t>
      </w:r>
      <w:r w:rsidR="007F0940">
        <w:rPr>
          <w:rFonts w:hint="eastAsia"/>
        </w:rPr>
        <w:t>披露，市场</w:t>
      </w:r>
      <w:r w:rsidR="00810078">
        <w:rPr>
          <w:rFonts w:hint="eastAsia"/>
        </w:rPr>
        <w:t>有望</w:t>
      </w:r>
      <w:r w:rsidR="00E94CFB">
        <w:rPr>
          <w:rFonts w:hint="eastAsia"/>
        </w:rPr>
        <w:t>恢复平静。</w:t>
      </w:r>
    </w:p>
    <w:p w14:paraId="3C6C86F2" w14:textId="03320AAD" w:rsidR="001B6C0F" w:rsidRDefault="001B6C0F" w:rsidP="001B6C0F">
      <w:pPr>
        <w:ind w:firstLineChars="200" w:firstLine="480"/>
        <w:jc w:val="center"/>
      </w:pPr>
      <w:r>
        <w:rPr>
          <w:rFonts w:hint="eastAsia"/>
        </w:rPr>
        <w:t xml:space="preserve">图 1 </w:t>
      </w:r>
      <w:proofErr w:type="gramStart"/>
      <w:r>
        <w:rPr>
          <w:rFonts w:hint="eastAsia"/>
        </w:rPr>
        <w:t>各宽基指数和</w:t>
      </w:r>
      <w:proofErr w:type="gramEnd"/>
      <w:r>
        <w:rPr>
          <w:rFonts w:hint="eastAsia"/>
        </w:rPr>
        <w:t>行业指数表现</w:t>
      </w:r>
    </w:p>
    <w:p w14:paraId="31D03EBA" w14:textId="133F9944" w:rsidR="001B6C0F" w:rsidRDefault="001B6C0F" w:rsidP="001B6C0F">
      <w:pPr>
        <w:rPr>
          <w:rFonts w:hint="eastAsia"/>
        </w:rPr>
      </w:pPr>
      <w:r>
        <w:rPr>
          <w:noProof/>
        </w:rPr>
        <w:drawing>
          <wp:inline distT="0" distB="0" distL="0" distR="0" wp14:anchorId="1E4CDBC0" wp14:editId="2E96FE25">
            <wp:extent cx="5274310" cy="3955733"/>
            <wp:effectExtent l="0" t="0" r="2540" b="6985"/>
            <wp:docPr id="2" name="图片 2" descr="C:\Users\qiuzh\AppData\Roaming\Foxmail7\Temp-32096-20210225151325\fox(03-01-08-2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32096-20210225151325\fox(03-01-08-24-56).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7B4F03E0" w14:textId="77777777" w:rsidR="00A417D1" w:rsidRDefault="00A417D1" w:rsidP="00A417D1">
      <w:r>
        <w:rPr>
          <w:rFonts w:hint="eastAsia"/>
        </w:rPr>
        <w:t>数据来源：Wind；整理：富</w:t>
      </w:r>
      <w:proofErr w:type="gramStart"/>
      <w:r>
        <w:rPr>
          <w:rFonts w:hint="eastAsia"/>
        </w:rPr>
        <w:t>荣基金</w:t>
      </w:r>
      <w:proofErr w:type="gramEnd"/>
      <w:r>
        <w:rPr>
          <w:rFonts w:hint="eastAsia"/>
        </w:rPr>
        <w:t>量化组</w:t>
      </w:r>
    </w:p>
    <w:p w14:paraId="34A36463" w14:textId="77777777" w:rsidR="00A417D1" w:rsidRPr="00A417D1" w:rsidRDefault="00A417D1" w:rsidP="001B6C0F"/>
    <w:p w14:paraId="6D857D06" w14:textId="4DC6FEF0" w:rsidR="00E94CFB" w:rsidRDefault="00E94CFB" w:rsidP="00CA38CF">
      <w:pPr>
        <w:ind w:firstLineChars="200" w:firstLine="480"/>
      </w:pPr>
      <w:r>
        <w:rPr>
          <w:rFonts w:hint="eastAsia"/>
        </w:rPr>
        <w:lastRenderedPageBreak/>
        <w:t>从</w:t>
      </w:r>
      <w:r w:rsidR="00B5310C">
        <w:rPr>
          <w:rFonts w:hint="eastAsia"/>
        </w:rPr>
        <w:t>资金流动来看（图2），本周北向资金合计流出7</w:t>
      </w:r>
      <w:r w:rsidR="00B5310C">
        <w:t>5.01</w:t>
      </w:r>
      <w:r w:rsidR="00B5310C">
        <w:rPr>
          <w:rFonts w:hint="eastAsia"/>
        </w:rPr>
        <w:t>亿，其中沪股通流出2</w:t>
      </w:r>
      <w:r w:rsidR="00B5310C">
        <w:t>1.75</w:t>
      </w:r>
      <w:r w:rsidR="00B5310C">
        <w:rPr>
          <w:rFonts w:hint="eastAsia"/>
        </w:rPr>
        <w:t>亿，深股通流出5</w:t>
      </w:r>
      <w:r w:rsidR="00B5310C">
        <w:t>3.26</w:t>
      </w:r>
      <w:r w:rsidR="001B6C0F">
        <w:rPr>
          <w:rFonts w:hint="eastAsia"/>
        </w:rPr>
        <w:t>亿。过去一周北向资金净流入的行业主要几种在银行、化工、农林牧</w:t>
      </w:r>
      <w:proofErr w:type="gramStart"/>
      <w:r w:rsidR="001B6C0F">
        <w:rPr>
          <w:rFonts w:hint="eastAsia"/>
        </w:rPr>
        <w:t>渔以及</w:t>
      </w:r>
      <w:proofErr w:type="gramEnd"/>
      <w:r w:rsidR="001B6C0F">
        <w:rPr>
          <w:rFonts w:hint="eastAsia"/>
        </w:rPr>
        <w:t>有色金属等行业，主要净流出的行业为食品饮料、电子、计算机、国防军工以及休闲服务等前期涨幅较大的行业。从两融资金来看，本周新增融资同样大幅度缩减，市场情绪受到较大抑制。</w:t>
      </w:r>
    </w:p>
    <w:p w14:paraId="3F330099" w14:textId="545DB310" w:rsidR="001B6C0F" w:rsidRDefault="001B6C0F" w:rsidP="001B6C0F">
      <w:pPr>
        <w:jc w:val="center"/>
      </w:pPr>
      <w:r>
        <w:rPr>
          <w:rFonts w:hint="eastAsia"/>
        </w:rPr>
        <w:t>图 2 北向资金与新增融资</w:t>
      </w:r>
    </w:p>
    <w:p w14:paraId="29AB442E" w14:textId="3997F075" w:rsidR="001B6C0F" w:rsidRDefault="001B6C0F" w:rsidP="001B6C0F">
      <w:pPr>
        <w:rPr>
          <w:rFonts w:hint="eastAsia"/>
        </w:rPr>
      </w:pPr>
      <w:r>
        <w:rPr>
          <w:noProof/>
        </w:rPr>
        <w:drawing>
          <wp:inline distT="0" distB="0" distL="0" distR="0" wp14:anchorId="054537A6" wp14:editId="15FE94DA">
            <wp:extent cx="5257798" cy="1971675"/>
            <wp:effectExtent l="0" t="0" r="635" b="0"/>
            <wp:docPr id="1" name="图片 1" descr="C:\Users\qiuzh\AppData\Roaming\Foxmail7\Temp-32096-20210225151325\fox(03-01-08-17-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32096-20210225151325\fox(03-01-08-17-55)(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977867"/>
                    </a:xfrm>
                    <a:prstGeom prst="rect">
                      <a:avLst/>
                    </a:prstGeom>
                    <a:noFill/>
                    <a:ln>
                      <a:noFill/>
                    </a:ln>
                  </pic:spPr>
                </pic:pic>
              </a:graphicData>
            </a:graphic>
          </wp:inline>
        </w:drawing>
      </w:r>
    </w:p>
    <w:p w14:paraId="47A60995" w14:textId="77777777" w:rsidR="00A417D1" w:rsidRDefault="00A417D1" w:rsidP="00A417D1">
      <w:r>
        <w:rPr>
          <w:rFonts w:hint="eastAsia"/>
        </w:rPr>
        <w:t>数据来源：Wind；整理：富</w:t>
      </w:r>
      <w:proofErr w:type="gramStart"/>
      <w:r>
        <w:rPr>
          <w:rFonts w:hint="eastAsia"/>
        </w:rPr>
        <w:t>荣基金</w:t>
      </w:r>
      <w:proofErr w:type="gramEnd"/>
      <w:r>
        <w:rPr>
          <w:rFonts w:hint="eastAsia"/>
        </w:rPr>
        <w:t>量化组</w:t>
      </w:r>
    </w:p>
    <w:p w14:paraId="2154A761" w14:textId="77777777" w:rsidR="00A417D1" w:rsidRPr="00A417D1" w:rsidRDefault="00A417D1" w:rsidP="001B6C0F"/>
    <w:p w14:paraId="5B03CD31" w14:textId="0E62CB3F" w:rsidR="00B5310C" w:rsidRDefault="00A417D1" w:rsidP="00CA38CF">
      <w:pPr>
        <w:ind w:firstLineChars="200" w:firstLine="480"/>
      </w:pPr>
      <w:r w:rsidRPr="00A417D1">
        <w:rPr>
          <w:rFonts w:hint="eastAsia"/>
        </w:rPr>
        <w:t>从各类</w:t>
      </w:r>
      <w:r w:rsidR="001B6C0F" w:rsidRPr="00A417D1">
        <w:rPr>
          <w:rFonts w:hint="eastAsia"/>
        </w:rPr>
        <w:t>因子的表现来看，本周各类因子具有较高的超额收益，</w:t>
      </w:r>
      <w:r w:rsidR="001B6C0F">
        <w:rPr>
          <w:rFonts w:hint="eastAsia"/>
        </w:rPr>
        <w:t>其中以估值因子和小市值因子表现最好，市场延续了高估值切换到低估值，以及从大市值切换到中小市值的再平衡风格。</w:t>
      </w:r>
    </w:p>
    <w:p w14:paraId="3F633A1D" w14:textId="07B3FE11" w:rsidR="00B5310C" w:rsidRDefault="001B6C0F" w:rsidP="00CA38CF">
      <w:pPr>
        <w:ind w:firstLineChars="200" w:firstLine="480"/>
      </w:pPr>
      <w:r>
        <w:rPr>
          <w:rFonts w:hint="eastAsia"/>
        </w:rPr>
        <w:t>从市场波动率来看，</w:t>
      </w:r>
      <w:r w:rsidR="00B5310C">
        <w:rPr>
          <w:rFonts w:hint="eastAsia"/>
        </w:rPr>
        <w:t>市场</w:t>
      </w:r>
      <w:r>
        <w:rPr>
          <w:rFonts w:hint="eastAsia"/>
        </w:rPr>
        <w:t>快速下跌</w:t>
      </w:r>
      <w:r w:rsidR="007F0940">
        <w:rPr>
          <w:rFonts w:hint="eastAsia"/>
        </w:rPr>
        <w:t>以及频繁的大幅度跳开，导致历史</w:t>
      </w:r>
      <w:r>
        <w:rPr>
          <w:rFonts w:hint="eastAsia"/>
        </w:rPr>
        <w:t>波动</w:t>
      </w:r>
      <w:proofErr w:type="gramStart"/>
      <w:r>
        <w:rPr>
          <w:rFonts w:hint="eastAsia"/>
        </w:rPr>
        <w:t>率</w:t>
      </w:r>
      <w:r w:rsidR="007F0940">
        <w:rPr>
          <w:rFonts w:hint="eastAsia"/>
        </w:rPr>
        <w:t>快速</w:t>
      </w:r>
      <w:proofErr w:type="gramEnd"/>
      <w:r w:rsidR="007F0940">
        <w:rPr>
          <w:rFonts w:hint="eastAsia"/>
        </w:rPr>
        <w:t>上行，期权市场隐含波动率跟随上涨，目前</w:t>
      </w:r>
      <w:r>
        <w:rPr>
          <w:rFonts w:hint="eastAsia"/>
        </w:rPr>
        <w:t>已经处于历史较高</w:t>
      </w:r>
      <w:r w:rsidR="007F0940">
        <w:rPr>
          <w:rFonts w:hint="eastAsia"/>
        </w:rPr>
        <w:t>分位</w:t>
      </w:r>
      <w:r>
        <w:rPr>
          <w:rFonts w:hint="eastAsia"/>
        </w:rPr>
        <w:t>。</w:t>
      </w:r>
    </w:p>
    <w:p w14:paraId="07ED4670" w14:textId="5C148804" w:rsidR="001B6C0F" w:rsidRDefault="001B6C0F" w:rsidP="001B6C0F">
      <w:pPr>
        <w:jc w:val="center"/>
      </w:pPr>
      <w:r>
        <w:rPr>
          <w:rFonts w:hint="eastAsia"/>
        </w:rPr>
        <w:t>图 3 波动率指数</w:t>
      </w:r>
    </w:p>
    <w:p w14:paraId="1AB2D680" w14:textId="20DD148F" w:rsidR="001B6C0F" w:rsidRPr="00B5310C" w:rsidRDefault="001B6C0F" w:rsidP="001B6C0F">
      <w:r>
        <w:rPr>
          <w:noProof/>
        </w:rPr>
        <w:lastRenderedPageBreak/>
        <w:drawing>
          <wp:inline distT="0" distB="0" distL="0" distR="0" wp14:anchorId="5C6A6367" wp14:editId="08A4D872">
            <wp:extent cx="5274310" cy="3357489"/>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357489"/>
                    </a:xfrm>
                    <a:prstGeom prst="rect">
                      <a:avLst/>
                    </a:prstGeom>
                  </pic:spPr>
                </pic:pic>
              </a:graphicData>
            </a:graphic>
          </wp:inline>
        </w:drawing>
      </w:r>
    </w:p>
    <w:p w14:paraId="3C058D23" w14:textId="77777777" w:rsidR="00A417D1" w:rsidRDefault="00A417D1" w:rsidP="00A417D1">
      <w:r>
        <w:rPr>
          <w:rFonts w:hint="eastAsia"/>
        </w:rPr>
        <w:t>数据来源：富</w:t>
      </w:r>
      <w:proofErr w:type="gramStart"/>
      <w:r>
        <w:rPr>
          <w:rFonts w:hint="eastAsia"/>
        </w:rPr>
        <w:t>荣基金</w:t>
      </w:r>
      <w:proofErr w:type="gramEnd"/>
      <w:r>
        <w:rPr>
          <w:rFonts w:hint="eastAsia"/>
        </w:rPr>
        <w:t>量化组</w:t>
      </w:r>
    </w:p>
    <w:p w14:paraId="38976A54" w14:textId="77777777" w:rsidR="00A417D1" w:rsidRDefault="00A417D1" w:rsidP="002C4C07">
      <w:pPr>
        <w:rPr>
          <w:rFonts w:hint="eastAsia"/>
        </w:rPr>
      </w:pPr>
    </w:p>
    <w:p w14:paraId="23D6EAF0" w14:textId="2F6C19AC" w:rsidR="00A417D1" w:rsidRPr="001B6C0F" w:rsidRDefault="00A417D1" w:rsidP="002C4C07">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调整。2、本报告中的资料、观点和预测等仅供参考，在任何时候均不构成对任何人的个人推荐。市场有风险，投资需谨慎。</w:t>
      </w:r>
    </w:p>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A36E8D" w14:textId="77777777" w:rsidR="00C00E2B" w:rsidRDefault="00C00E2B" w:rsidP="002C4C07">
      <w:pPr>
        <w:spacing w:line="240" w:lineRule="auto"/>
      </w:pPr>
      <w:r>
        <w:separator/>
      </w:r>
    </w:p>
  </w:endnote>
  <w:endnote w:type="continuationSeparator" w:id="0">
    <w:p w14:paraId="493A1223" w14:textId="77777777" w:rsidR="00C00E2B" w:rsidRDefault="00C00E2B"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71FC16" w14:textId="77777777" w:rsidR="00C00E2B" w:rsidRDefault="00C00E2B" w:rsidP="002C4C07">
      <w:pPr>
        <w:spacing w:line="240" w:lineRule="auto"/>
      </w:pPr>
      <w:r>
        <w:separator/>
      </w:r>
    </w:p>
  </w:footnote>
  <w:footnote w:type="continuationSeparator" w:id="0">
    <w:p w14:paraId="3E66BD52" w14:textId="77777777" w:rsidR="00C00E2B" w:rsidRDefault="00C00E2B"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1CBB"/>
    <w:rsid w:val="0018534E"/>
    <w:rsid w:val="001867FC"/>
    <w:rsid w:val="001B6C0F"/>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E3614"/>
    <w:rsid w:val="00525A53"/>
    <w:rsid w:val="00531B02"/>
    <w:rsid w:val="005A2D48"/>
    <w:rsid w:val="005C4905"/>
    <w:rsid w:val="006965D2"/>
    <w:rsid w:val="006B1D85"/>
    <w:rsid w:val="006C7CF6"/>
    <w:rsid w:val="006E639C"/>
    <w:rsid w:val="0073379B"/>
    <w:rsid w:val="00747B9D"/>
    <w:rsid w:val="007528BE"/>
    <w:rsid w:val="00756EC7"/>
    <w:rsid w:val="007D5907"/>
    <w:rsid w:val="007D7875"/>
    <w:rsid w:val="007F0940"/>
    <w:rsid w:val="007F6A29"/>
    <w:rsid w:val="00810078"/>
    <w:rsid w:val="00830122"/>
    <w:rsid w:val="00830C71"/>
    <w:rsid w:val="008540B7"/>
    <w:rsid w:val="008916E0"/>
    <w:rsid w:val="00893C6A"/>
    <w:rsid w:val="008A74C1"/>
    <w:rsid w:val="008B1754"/>
    <w:rsid w:val="008B27E8"/>
    <w:rsid w:val="008B4D1A"/>
    <w:rsid w:val="008D03D4"/>
    <w:rsid w:val="008F60FD"/>
    <w:rsid w:val="00907C93"/>
    <w:rsid w:val="00987C63"/>
    <w:rsid w:val="009953B9"/>
    <w:rsid w:val="009D02A8"/>
    <w:rsid w:val="00A07990"/>
    <w:rsid w:val="00A417D1"/>
    <w:rsid w:val="00A51293"/>
    <w:rsid w:val="00A61347"/>
    <w:rsid w:val="00A842A3"/>
    <w:rsid w:val="00A90927"/>
    <w:rsid w:val="00B14C31"/>
    <w:rsid w:val="00B5310C"/>
    <w:rsid w:val="00B82632"/>
    <w:rsid w:val="00B87681"/>
    <w:rsid w:val="00B91093"/>
    <w:rsid w:val="00BA3587"/>
    <w:rsid w:val="00BA72C2"/>
    <w:rsid w:val="00BC61FC"/>
    <w:rsid w:val="00BD6BA1"/>
    <w:rsid w:val="00C00E2B"/>
    <w:rsid w:val="00C24E54"/>
    <w:rsid w:val="00C53CF8"/>
    <w:rsid w:val="00CA38CF"/>
    <w:rsid w:val="00CD5494"/>
    <w:rsid w:val="00CD673E"/>
    <w:rsid w:val="00CF6649"/>
    <w:rsid w:val="00D055BF"/>
    <w:rsid w:val="00D058C0"/>
    <w:rsid w:val="00D46833"/>
    <w:rsid w:val="00DD21CB"/>
    <w:rsid w:val="00DD26E5"/>
    <w:rsid w:val="00DD2E6A"/>
    <w:rsid w:val="00DD6213"/>
    <w:rsid w:val="00DF6F9A"/>
    <w:rsid w:val="00E23413"/>
    <w:rsid w:val="00E619FD"/>
    <w:rsid w:val="00E86C8A"/>
    <w:rsid w:val="00E87750"/>
    <w:rsid w:val="00E94CFB"/>
    <w:rsid w:val="00EA7100"/>
    <w:rsid w:val="00EB7D3C"/>
    <w:rsid w:val="00EF2A7A"/>
    <w:rsid w:val="00EF75F8"/>
    <w:rsid w:val="00F1138A"/>
    <w:rsid w:val="00F13186"/>
    <w:rsid w:val="00F64709"/>
    <w:rsid w:val="00F86178"/>
    <w:rsid w:val="00FA2748"/>
    <w:rsid w:val="00FB18F7"/>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144</Words>
  <Characters>825</Characters>
  <Application>Microsoft Office Word</Application>
  <DocSecurity>0</DocSecurity>
  <Lines>6</Lines>
  <Paragraphs>1</Paragraphs>
  <ScaleCrop>false</ScaleCrop>
  <Company>微软中国</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2021-03-01T02:06:00Z</dcterms:created>
  <dcterms:modified xsi:type="dcterms:W3CDTF">2021-03-01T02:50:00Z</dcterms:modified>
</cp:coreProperties>
</file>